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140D357">
      <w:pPr>
        <w:numPr>
          <w:numId w:val="0"/>
        </w:numPr>
        <w:ind w:leftChars="0"/>
        <w:jc w:val="left"/>
        <w:rPr>
          <w:rFonts w:hint="eastAsia" w:asciiTheme="majorEastAsia" w:hAnsiTheme="majorEastAsia" w:eastAsiaTheme="majorEastAsia" w:cstheme="majorEastAsia"/>
          <w:sz w:val="32"/>
          <w:szCs w:val="32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b/>
          <w:bCs/>
          <w:sz w:val="32"/>
          <w:szCs w:val="32"/>
          <w:lang w:val="en-US" w:eastAsia="zh-CN"/>
        </w:rPr>
        <w:t>附件1：</w:t>
      </w:r>
      <w:bookmarkStart w:id="0" w:name="_GoBack"/>
      <w:bookmarkEnd w:id="0"/>
      <w:r>
        <w:rPr>
          <w:rFonts w:hint="eastAsia" w:asciiTheme="majorEastAsia" w:hAnsiTheme="majorEastAsia" w:eastAsiaTheme="majorEastAsia" w:cstheme="majorEastAsia"/>
          <w:b/>
          <w:bCs/>
          <w:sz w:val="32"/>
          <w:szCs w:val="32"/>
          <w:lang w:val="en-US" w:eastAsia="zh-CN"/>
        </w:rPr>
        <w:t>山东省大学生数据分析与创新应用大赛参赛选手报名流程</w:t>
      </w:r>
    </w:p>
    <w:p w14:paraId="5A46ED34">
      <w:pPr>
        <w:numPr>
          <w:ilvl w:val="0"/>
          <w:numId w:val="1"/>
        </w:numPr>
        <w:ind w:left="0" w:leftChars="0" w:firstLine="0" w:firstLineChars="0"/>
        <w:jc w:val="left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登录省科协网站</w:t>
      </w:r>
    </w:p>
    <w:p w14:paraId="523F9A4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登录</w:t>
      </w:r>
      <w:r>
        <w:rPr>
          <w:rFonts w:hint="eastAsia" w:ascii="仿宋" w:hAnsi="仿宋" w:eastAsia="仿宋" w:cs="仿宋"/>
          <w:sz w:val="32"/>
          <w:szCs w:val="32"/>
        </w:rPr>
        <w:fldChar w:fldCharType="begin"/>
      </w:r>
      <w:r>
        <w:rPr>
          <w:rFonts w:hint="eastAsia" w:ascii="仿宋" w:hAnsi="仿宋" w:eastAsia="仿宋" w:cs="仿宋"/>
          <w:sz w:val="32"/>
          <w:szCs w:val="32"/>
        </w:rPr>
        <w:instrText xml:space="preserve"> HYPERLINK "http://www.sdast.org.cn/" </w:instrText>
      </w:r>
      <w:r>
        <w:rPr>
          <w:rFonts w:hint="eastAsia" w:ascii="仿宋" w:hAnsi="仿宋" w:eastAsia="仿宋" w:cs="仿宋"/>
          <w:sz w:val="32"/>
          <w:szCs w:val="32"/>
        </w:rPr>
        <w:fldChar w:fldCharType="separate"/>
      </w:r>
      <w:r>
        <w:rPr>
          <w:rStyle w:val="4"/>
          <w:rFonts w:hint="eastAsia" w:ascii="仿宋_GB2312" w:hAnsi="仿宋_GB2312" w:eastAsia="仿宋_GB2312" w:cs="仿宋_GB2312"/>
          <w:sz w:val="32"/>
          <w:szCs w:val="32"/>
        </w:rPr>
        <w:t>山东省科学技术协会</w:t>
      </w:r>
      <w:r>
        <w:rPr>
          <w:rStyle w:val="4"/>
          <w:rFonts w:hint="eastAsia" w:ascii="仿宋" w:hAnsi="仿宋" w:eastAsia="仿宋" w:cs="仿宋"/>
          <w:sz w:val="32"/>
          <w:szCs w:val="32"/>
        </w:rPr>
        <w:t xml:space="preserve"> </w:t>
      </w:r>
      <w:r>
        <w:rPr>
          <w:rStyle w:val="4"/>
          <w:rFonts w:hint="eastAsia" w:ascii="仿宋_GB2312" w:hAnsi="仿宋_GB2312" w:eastAsia="仿宋_GB2312" w:cs="仿宋_GB2312"/>
          <w:sz w:val="24"/>
          <w:szCs w:val="24"/>
        </w:rPr>
        <w:t>(https://smart.sdast.org.cn/portal/fwdt)</w:t>
      </w:r>
      <w:r>
        <w:rPr>
          <w:rFonts w:hint="eastAsia" w:ascii="仿宋" w:hAnsi="仿宋" w:eastAsia="仿宋" w:cs="仿宋"/>
          <w:sz w:val="32"/>
          <w:szCs w:val="32"/>
        </w:rPr>
        <w:fldChar w:fldCharType="end"/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，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找到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服务大厅→大学生科技节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→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学生报名</w:t>
      </w:r>
    </w:p>
    <w:p w14:paraId="112A1F71">
      <w:p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6046470" cy="4762500"/>
            <wp:effectExtent l="0" t="0" r="11430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04647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017B1E">
      <w:pPr>
        <w:numPr>
          <w:ilvl w:val="0"/>
          <w:numId w:val="1"/>
        </w:numPr>
        <w:ind w:left="0" w:leftChars="0" w:firstLine="0" w:firstLineChars="0"/>
        <w:jc w:val="left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点击立即注册或用户登录</w:t>
      </w:r>
    </w:p>
    <w:p w14:paraId="3EE73B75">
      <w:pPr>
        <w:jc w:val="left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114300" distR="114300">
            <wp:extent cx="6050280" cy="1885315"/>
            <wp:effectExtent l="0" t="0" r="7620" b="635"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050280" cy="188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C50CF4">
      <w:pPr>
        <w:jc w:val="left"/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进入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大学生科技节赛事服务系统</w:t>
      </w:r>
    </w:p>
    <w:p w14:paraId="12D25C3D">
      <w:pPr>
        <w:jc w:val="left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114300" distR="114300">
            <wp:extent cx="6050915" cy="4488815"/>
            <wp:effectExtent l="0" t="0" r="6985" b="6985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50915" cy="448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D742B4">
      <w:pPr>
        <w:numPr>
          <w:ilvl w:val="0"/>
          <w:numId w:val="1"/>
        </w:numPr>
        <w:ind w:left="0" w:leftChars="0" w:firstLine="0" w:firstLineChars="0"/>
        <w:jc w:val="left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点击赛事中心→赛事报名</w:t>
      </w:r>
    </w:p>
    <w:p w14:paraId="00814B09">
      <w:pPr>
        <w:jc w:val="left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114300" distR="114300">
            <wp:extent cx="6012815" cy="3903980"/>
            <wp:effectExtent l="0" t="0" r="6985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12815" cy="390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D691C8">
      <w:pPr>
        <w:numPr>
          <w:ilvl w:val="0"/>
          <w:numId w:val="1"/>
        </w:numPr>
        <w:ind w:left="0" w:leftChars="0" w:firstLine="0" w:firstLineChars="0"/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选择赛事名称：山东省大学生数据分析与创新应用大赛→点击新增→填写相关信息</w:t>
      </w:r>
      <w:r>
        <w:drawing>
          <wp:inline distT="0" distB="0" distL="114300" distR="114300">
            <wp:extent cx="5995035" cy="2983230"/>
            <wp:effectExtent l="0" t="0" r="5715" b="762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95035" cy="298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FA57F0">
      <w:pPr>
        <w:numPr>
          <w:ilvl w:val="0"/>
          <w:numId w:val="1"/>
        </w:numPr>
        <w:ind w:left="0" w:leftChars="0" w:firstLine="0" w:firstLineChars="0"/>
        <w:jc w:val="left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赛事添加→赛事选择→专业赛道</w:t>
      </w:r>
    </w:p>
    <w:p w14:paraId="56E835F3">
      <w:pPr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可跟据需要选择相应的参赛赛道，如：企业经营管理大数据分析比赛。</w:t>
      </w:r>
    </w:p>
    <w:p w14:paraId="1FE80A6B">
      <w:p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6046470" cy="2188845"/>
            <wp:effectExtent l="0" t="0" r="11430" b="190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46470" cy="2188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等待审核通过后报名完成。</w:t>
      </w:r>
    </w:p>
    <w:p w14:paraId="7E4E7C6F">
      <w:pPr>
        <w:numPr>
          <w:ilvl w:val="0"/>
          <w:numId w:val="1"/>
        </w:numPr>
        <w:ind w:left="0" w:leftChars="0" w:firstLine="0" w:firstLineChars="0"/>
        <w:jc w:val="left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特别说明：</w:t>
      </w:r>
    </w:p>
    <w:p w14:paraId="693CBFF7">
      <w:pPr>
        <w:ind w:firstLine="640" w:firstLineChars="200"/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只有在赛事系统内报名通过的参赛者，才有资格参与项目评审。如未在系统内报名的人员不能参与赛事评审。</w:t>
      </w:r>
    </w:p>
    <w:p w14:paraId="22C594BA">
      <w:pPr>
        <w:rPr>
          <w:rFonts w:hint="eastAsia" w:ascii="仿宋_GB2312" w:hAnsi="仿宋_GB2312" w:eastAsia="仿宋_GB2312" w:cs="仿宋_GB2312"/>
        </w:rPr>
      </w:pPr>
    </w:p>
    <w:sectPr>
      <w:pgSz w:w="11906" w:h="16838"/>
      <w:pgMar w:top="1247" w:right="1191" w:bottom="891" w:left="1191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Calibri Light">
    <w:panose1 w:val="020F0302020204030204"/>
    <w:charset w:val="00"/>
    <w:family w:val="auto"/>
    <w:pitch w:val="default"/>
    <w:sig w:usb0="E4002EFF" w:usb1="C200247B" w:usb2="00000009" w:usb3="00000000" w:csb0="200001F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华文琥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GWZT-EN">
    <w:panose1 w:val="02020400000000000000"/>
    <w:charset w:val="86"/>
    <w:family w:val="auto"/>
    <w:pitch w:val="default"/>
    <w:sig w:usb0="A00002BF" w:usb1="38CF7CFA" w:usb2="00082016" w:usb3="00000000" w:csb0="00040001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 Light">
    <w:panose1 w:val="020B0502040204020203"/>
    <w:charset w:val="86"/>
    <w:family w:val="auto"/>
    <w:pitch w:val="default"/>
    <w:sig w:usb0="80000287" w:usb1="2ACF0010" w:usb2="00000016" w:usb3="00000000" w:csb0="0004001F" w:csb1="00000000"/>
  </w:font>
  <w:font w:name="方正小标宋简体">
    <w:panose1 w:val="02000000000000000000"/>
    <w:charset w:val="86"/>
    <w:family w:val="auto"/>
    <w:pitch w:val="default"/>
    <w:sig w:usb0="00000001" w:usb1="080E0000" w:usb2="00000000" w:usb3="00000000" w:csb0="00040000" w:csb1="00000000"/>
  </w:font>
  <w:font w:name="方正小标宋_GBK">
    <w:panose1 w:val="02000000000000000000"/>
    <w:charset w:val="86"/>
    <w:family w:val="auto"/>
    <w:pitch w:val="default"/>
    <w:sig w:usb0="A00002BF" w:usb1="38CF7CFA" w:usb2="00082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09CCB21"/>
    <w:multiLevelType w:val="singleLevel"/>
    <w:tmpl w:val="A09CCB21"/>
    <w:lvl w:ilvl="0" w:tentative="0">
      <w:start w:val="1"/>
      <w:numFmt w:val="chineseCounting"/>
      <w:suff w:val="nothing"/>
      <w:lvlText w:val="%1、"/>
      <w:lvlJc w:val="left"/>
      <w:pPr>
        <w:ind w:left="0" w:firstLine="420"/>
      </w:pPr>
      <w:rPr>
        <w:rFonts w:hint="eastAsia" w:ascii="黑体" w:hAnsi="黑体" w:eastAsia="黑体" w:cs="黑体"/>
        <w:sz w:val="32"/>
        <w:szCs w:val="32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ZlNWU0MjQ0MGQzNTA5NTc4NjY4YWJlNzE2NDk5OWMifQ=="/>
  </w:docVars>
  <w:rsids>
    <w:rsidRoot w:val="7AB615FC"/>
    <w:rsid w:val="132F79A7"/>
    <w:rsid w:val="2E2D5450"/>
    <w:rsid w:val="36395C66"/>
    <w:rsid w:val="3C7B79B4"/>
    <w:rsid w:val="3D2D410E"/>
    <w:rsid w:val="48CA05DA"/>
    <w:rsid w:val="532E0F63"/>
    <w:rsid w:val="76AD4728"/>
    <w:rsid w:val="789A1FA6"/>
    <w:rsid w:val="7AB615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FollowedHyperlink"/>
    <w:basedOn w:val="3"/>
    <w:qFormat/>
    <w:uiPriority w:val="0"/>
    <w:rPr>
      <w:color w:val="800080"/>
      <w:u w:val="single"/>
    </w:rPr>
  </w:style>
  <w:style w:type="character" w:styleId="5">
    <w:name w:val="Hyperlink"/>
    <w:basedOn w:val="3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225</Words>
  <Characters>242</Characters>
  <Lines>0</Lines>
  <Paragraphs>0</Paragraphs>
  <TotalTime>10</TotalTime>
  <ScaleCrop>false</ScaleCrop>
  <LinksUpToDate>false</LinksUpToDate>
  <CharactersWithSpaces>243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2023-06-07T14:46:00Z</dcterms:created>
  <dc:creator>培峰</dc:creator>
  <cp:lastModifiedBy>SDBDRA</cp:lastModifiedBy>
  <dcterms:modified xsi:type="dcterms:W3CDTF">2025-07-09T09:58:02Z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64E9AC05F0CB430FA0AD50BD3ADF31D2_13</vt:lpwstr>
  </property>
  <property fmtid="{D5CDD505-2E9C-101B-9397-08002B2CF9AE}" pid="4" name="KSOTemplateDocerSaveRecord">
    <vt:lpwstr>eyJoZGlkIjoiMDk4ZjhlYjBkOTU3ODAwMzIyNWE1OGQ2NjMyNThiN2UiLCJ1c2VySWQiOiIyMTc4ODk2OTQifQ==</vt:lpwstr>
  </property>
</Properties>
</file>